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F6A1" w14:textId="77777777" w:rsidR="00B45F3F" w:rsidRDefault="00B45F3F" w:rsidP="00B45F3F">
      <w:pPr>
        <w:jc w:val="center"/>
        <w:rPr>
          <w:rFonts w:ascii="Tahoma" w:hAnsi="Tahoma" w:cs="Tahoma"/>
          <w:b/>
          <w:bCs/>
        </w:rPr>
      </w:pPr>
    </w:p>
    <w:p w14:paraId="7403E015" w14:textId="77777777" w:rsidR="00B45F3F" w:rsidRDefault="00B45F3F" w:rsidP="00B45F3F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180"/>
      </w:tblGrid>
      <w:tr w:rsidR="00B45F3F" w14:paraId="4403F789" w14:textId="77777777" w:rsidTr="00B53441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3B87AE4" w14:textId="77777777" w:rsidR="00B45F3F" w:rsidRPr="00EF2E51" w:rsidRDefault="00B45F3F" w:rsidP="00112DD3">
            <w:pPr>
              <w:jc w:val="both"/>
              <w:rPr>
                <w:rFonts w:ascii="Tahoma" w:hAnsi="Tahoma" w:cs="Tahoma"/>
                <w:b/>
              </w:rPr>
            </w:pPr>
          </w:p>
          <w:p w14:paraId="674F6101" w14:textId="4BBBB70C" w:rsidR="00B45F3F" w:rsidRPr="00EF2E51" w:rsidRDefault="00B45F3F" w:rsidP="00112DD3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F2E51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1F49A0">
              <w:rPr>
                <w:rFonts w:ascii="Tahoma" w:hAnsi="Tahoma" w:cs="Tahoma"/>
                <w:b/>
                <w:u w:val="single"/>
              </w:rPr>
              <w:t>4</w:t>
            </w:r>
          </w:p>
          <w:p w14:paraId="6B495DF2" w14:textId="544529FB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</w:t>
            </w:r>
            <w:r w:rsidR="001F49A0">
              <w:rPr>
                <w:rFonts w:ascii="Tahoma" w:hAnsi="Tahoma" w:cs="Tahoma"/>
                <w:b/>
                <w:caps/>
                <w:u w:val="single"/>
              </w:rPr>
              <w:t>22</w:t>
            </w:r>
            <w:r>
              <w:rPr>
                <w:rFonts w:ascii="Tahoma" w:hAnsi="Tahoma" w:cs="Tahoma"/>
                <w:b/>
                <w:caps/>
                <w:u w:val="single"/>
              </w:rPr>
              <w:t xml:space="preserve"> MESI 200 G.</w:t>
            </w:r>
            <w:r w:rsidR="001F49A0">
              <w:rPr>
                <w:rFonts w:ascii="Tahoma" w:hAnsi="Tahoma" w:cs="Tahoma"/>
                <w:b/>
                <w:caps/>
                <w:u w:val="single"/>
              </w:rPr>
              <w:t xml:space="preserve"> WCA</w:t>
            </w:r>
          </w:p>
          <w:p w14:paraId="78A5ED0B" w14:textId="4B08D3F9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CON COLTELLINO </w:t>
            </w:r>
            <w:r w:rsidR="001F49A0">
              <w:rPr>
                <w:rFonts w:ascii="Tahoma" w:hAnsi="Tahoma" w:cs="Tahoma"/>
                <w:b/>
                <w:caps/>
                <w:u w:val="single"/>
              </w:rPr>
              <w:t>personalizzato</w:t>
            </w:r>
          </w:p>
          <w:p w14:paraId="1083C100" w14:textId="77777777" w:rsidR="00B45F3F" w:rsidRDefault="00B45F3F" w:rsidP="00112DD3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</w:p>
          <w:p w14:paraId="298FD62C" w14:textId="77777777" w:rsidR="00B45F3F" w:rsidRDefault="00B45F3F" w:rsidP="00112DD3">
            <w:pPr>
              <w:jc w:val="both"/>
              <w:rPr>
                <w:rFonts w:ascii="Tahoma" w:hAnsi="Tahoma" w:cs="Tahoma"/>
                <w:b/>
              </w:rPr>
            </w:pPr>
          </w:p>
          <w:p w14:paraId="0E18202B" w14:textId="482B50DA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1F49A0">
              <w:rPr>
                <w:rFonts w:ascii="Tahoma" w:hAnsi="Tahoma" w:cs="Tahoma"/>
              </w:rPr>
              <w:t>28</w:t>
            </w:r>
            <w:r w:rsidRPr="00B45F3F">
              <w:rPr>
                <w:rFonts w:ascii="Tahoma" w:hAnsi="Tahoma" w:cs="Tahoma"/>
                <w:color w:val="FF0000"/>
              </w:rPr>
              <w:t xml:space="preserve"> </w:t>
            </w:r>
            <w:r w:rsidR="00EF2E51" w:rsidRPr="00EF2E51">
              <w:rPr>
                <w:rFonts w:ascii="Tahoma" w:hAnsi="Tahoma" w:cs="Tahoma"/>
              </w:rPr>
              <w:t>Ottobre</w:t>
            </w:r>
            <w:r w:rsidRPr="00EF2E51">
              <w:rPr>
                <w:rFonts w:ascii="Tahoma" w:hAnsi="Tahoma" w:cs="Tahoma"/>
              </w:rPr>
              <w:t xml:space="preserve"> 202</w:t>
            </w:r>
            <w:r w:rsidR="001F49A0">
              <w:rPr>
                <w:rFonts w:ascii="Tahoma" w:hAnsi="Tahoma" w:cs="Tahoma"/>
              </w:rPr>
              <w:t>4</w:t>
            </w:r>
            <w:r w:rsidRPr="00EF2E5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per la durata di 1 (uno) anno</w:t>
            </w:r>
          </w:p>
          <w:p w14:paraId="4E96BE5A" w14:textId="77777777" w:rsidR="00B45F3F" w:rsidRDefault="00B45F3F" w:rsidP="00112DD3">
            <w:pPr>
              <w:rPr>
                <w:rFonts w:ascii="Tahoma" w:hAnsi="Tahoma" w:cs="Tahoma"/>
                <w:b/>
              </w:rPr>
            </w:pPr>
          </w:p>
          <w:p w14:paraId="08116D66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1F9E8858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1FE16AD7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25CC8FE6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33B94392" w14:textId="6307560C" w:rsidR="00B45F3F" w:rsidRDefault="00B45F3F" w:rsidP="00112D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</w:t>
            </w:r>
            <w:r w:rsidR="001F49A0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 xml:space="preserve">m 200g ;                                               </w:t>
            </w:r>
          </w:p>
          <w:p w14:paraId="656209C9" w14:textId="77777777" w:rsidR="00B45F3F" w:rsidRDefault="00B45F3F" w:rsidP="00112DD3">
            <w:pPr>
              <w:jc w:val="both"/>
              <w:rPr>
                <w:rFonts w:ascii="Tahoma" w:hAnsi="Tahoma" w:cs="Tahoma"/>
              </w:rPr>
            </w:pPr>
          </w:p>
          <w:p w14:paraId="7D1E4460" w14:textId="77777777" w:rsidR="00B45F3F" w:rsidRDefault="00B45F3F" w:rsidP="00112DD3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>1) Coltellino assaggio di design del valore di 4,00 €/cad. circa al pubblico.</w:t>
            </w:r>
          </w:p>
          <w:p w14:paraId="0D320759" w14:textId="77777777" w:rsidR="00B45F3F" w:rsidRDefault="00B45F3F" w:rsidP="00112DD3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5350872C" w14:textId="77777777" w:rsidR="00B45F3F" w:rsidRDefault="00B45F3F" w:rsidP="00112DD3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 Coltellino assaggio di design del valore di 4,00 €/cad. circa al pubblico.</w:t>
            </w:r>
          </w:p>
          <w:p w14:paraId="535E7268" w14:textId="77777777" w:rsidR="00B45F3F" w:rsidRDefault="00B45F3F" w:rsidP="00112DD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957EE4C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6D5DD6BD" w14:textId="77777777" w:rsidR="00B45F3F" w:rsidRDefault="00B45F3F" w:rsidP="00112DD3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673C2BBE" w14:textId="77777777" w:rsidR="00B45F3F" w:rsidRDefault="00B45F3F" w:rsidP="00B45F3F">
      <w:pPr>
        <w:jc w:val="both"/>
        <w:rPr>
          <w:rFonts w:ascii="Tahoma" w:hAnsi="Tahoma" w:cs="Tahoma"/>
        </w:rPr>
      </w:pPr>
    </w:p>
    <w:p w14:paraId="136644E5" w14:textId="77777777" w:rsidR="00B53441" w:rsidRPr="00B53441" w:rsidRDefault="00B53441" w:rsidP="00B53441">
      <w:pPr>
        <w:rPr>
          <w:rFonts w:ascii="Tahoma" w:hAnsi="Tahoma" w:cs="Tahoma"/>
        </w:rPr>
      </w:pPr>
      <w:r w:rsidRPr="00B53441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4F7EF39B" w14:textId="77777777" w:rsidR="00B45F3F" w:rsidRDefault="00B45F3F" w:rsidP="00B45F3F"/>
    <w:p w14:paraId="54545E98" w14:textId="77777777" w:rsidR="00B45F3F" w:rsidRDefault="00B45F3F" w:rsidP="00B45F3F"/>
    <w:p w14:paraId="43BDCC87" w14:textId="77777777" w:rsidR="00B45F3F" w:rsidRDefault="00B45F3F" w:rsidP="00B45F3F"/>
    <w:p w14:paraId="635C32AE" w14:textId="77777777" w:rsidR="00B45F3F" w:rsidRDefault="00B45F3F" w:rsidP="00B45F3F"/>
    <w:p w14:paraId="1A2B45B3" w14:textId="77777777" w:rsidR="00B102B5" w:rsidRPr="00643855" w:rsidRDefault="00B102B5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B45F3F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B45F3F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B45F3F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B45F3F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1F49A0"/>
    <w:rsid w:val="00204565"/>
    <w:rsid w:val="00240ADC"/>
    <w:rsid w:val="0024163C"/>
    <w:rsid w:val="002B0213"/>
    <w:rsid w:val="002F0EFE"/>
    <w:rsid w:val="00346C15"/>
    <w:rsid w:val="00447539"/>
    <w:rsid w:val="00643855"/>
    <w:rsid w:val="006657DE"/>
    <w:rsid w:val="00683315"/>
    <w:rsid w:val="006B42D6"/>
    <w:rsid w:val="006C29BE"/>
    <w:rsid w:val="00724E31"/>
    <w:rsid w:val="007308A4"/>
    <w:rsid w:val="007A505B"/>
    <w:rsid w:val="008F15D6"/>
    <w:rsid w:val="00967B00"/>
    <w:rsid w:val="0098553B"/>
    <w:rsid w:val="0099564C"/>
    <w:rsid w:val="00A62A21"/>
    <w:rsid w:val="00AB3397"/>
    <w:rsid w:val="00B102B5"/>
    <w:rsid w:val="00B3197F"/>
    <w:rsid w:val="00B45F3F"/>
    <w:rsid w:val="00B470BD"/>
    <w:rsid w:val="00B53441"/>
    <w:rsid w:val="00B66215"/>
    <w:rsid w:val="00CB4A5E"/>
    <w:rsid w:val="00CE3C89"/>
    <w:rsid w:val="00DB439F"/>
    <w:rsid w:val="00E573C9"/>
    <w:rsid w:val="00EB5CFA"/>
    <w:rsid w:val="00EF2E51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F3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8</cp:revision>
  <cp:lastPrinted>2023-07-07T11:25:00Z</cp:lastPrinted>
  <dcterms:created xsi:type="dcterms:W3CDTF">2023-09-29T15:22:00Z</dcterms:created>
  <dcterms:modified xsi:type="dcterms:W3CDTF">2024-11-29T14:24:00Z</dcterms:modified>
</cp:coreProperties>
</file>